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4F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蒸压灰砂实心砖和实心砌块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 w14:paraId="1014ED7E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81"/>
        <w:gridCol w:w="344"/>
        <w:gridCol w:w="883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77CD9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8EFF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F533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F6C92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594B7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2567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B17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EA93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0B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FE2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C8D56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8B2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9E64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3673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17C6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7623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E8CAD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60A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6F16C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2C4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D26A7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2047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AD931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992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E30CE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C31273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5DAF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998E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52AB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5C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2D25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CDE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282CC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15C4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28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8F2EC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B2A2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BC16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102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3FE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20B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DC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1F9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222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A9F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893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16A7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F588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1550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4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D7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8C6E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C31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57B7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2E9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14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B5C9C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B1B83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A56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AA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EF50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348584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7875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B3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7112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028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7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67A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8B0F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E6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926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466A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B8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9630A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22A6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4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210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F1F7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D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35049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59F0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FA84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砖类型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E1FC70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蒸压灰砂实心砖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LSSB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蒸压灰砂实心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砌块（LSSU）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大型</w:t>
            </w:r>
            <w:r>
              <w:rPr>
                <w:rFonts w:hint="eastAsia" w:ascii="宋体" w:hAnsi="宋体"/>
                <w:szCs w:val="21"/>
              </w:rPr>
              <w:t>蒸压灰砂实心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砌块（LLSS）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209B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C5E2B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410CCF">
            <w:pPr>
              <w:snapToGrid w:val="0"/>
              <w:spacing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MU10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MU30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F8D5FD">
            <w:pPr>
              <w:snapToGrid w:val="0"/>
              <w:spacing w:line="280" w:lineRule="atLeast"/>
              <w:rPr>
                <w:rFonts w:hint="eastAsia"/>
                <w:szCs w:val="21"/>
              </w:rPr>
            </w:pPr>
          </w:p>
        </w:tc>
      </w:tr>
      <w:tr w14:paraId="4CB4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E9D04D">
            <w:pPr>
              <w:ind w:left="-107" w:leftChars="-51" w:right="-107" w:rightChars="-51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颜色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02BF1D">
            <w:pPr>
              <w:snapToGrid w:val="0"/>
              <w:spacing w:line="32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本色（N）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彩色（C）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FE6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B3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E959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BA7F227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 xml:space="preserve">□抗压强度 </w:t>
            </w: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 xml:space="preserve">吸水率   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  <w:lang w:val="en-US" w:eastAsia="zh-CN"/>
              </w:rPr>
              <w:t xml:space="preserve">尺寸允许偏差  </w:t>
            </w:r>
            <w:r>
              <w:rPr>
                <w:rFonts w:hint="eastAsia"/>
                <w:sz w:val="21"/>
                <w:szCs w:val="21"/>
              </w:rPr>
              <w:t>□</w:t>
            </w:r>
            <w:r>
              <w:rPr>
                <w:rFonts w:hint="eastAsia" w:ascii="Calibri" w:hAnsi="宋体"/>
                <w:sz w:val="21"/>
                <w:szCs w:val="21"/>
              </w:rPr>
              <w:t>外观质量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</w:t>
            </w:r>
          </w:p>
          <w:p w14:paraId="05C075F6">
            <w:pPr>
              <w:ind w:left="-107" w:leftChars="-51" w:right="-107" w:rightChars="-51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C4C73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D32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0234A632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 w14:paraId="4A671701"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6F48A7FA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14:paraId="06B5C0F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B0E9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891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3719FE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47D1855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5C91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97A8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6627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D6896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CB8DA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06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8B9D09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22B3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FB0E2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5CB621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97690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7D0C1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E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C4C4EA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93DBCA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0C62E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7C7C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7D14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254218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3B1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76D3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1197E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710BD3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B0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E3A8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98716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1C173A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C31CEF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1F5C7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1A6F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7AD4B699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5F3387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2EB7E7B"/>
    <w:rsid w:val="38C23F24"/>
    <w:rsid w:val="3CD8500E"/>
    <w:rsid w:val="3D0F3BB7"/>
    <w:rsid w:val="42F516D2"/>
    <w:rsid w:val="44DF4467"/>
    <w:rsid w:val="470B38C4"/>
    <w:rsid w:val="49A8342F"/>
    <w:rsid w:val="50776610"/>
    <w:rsid w:val="50A15412"/>
    <w:rsid w:val="5318473E"/>
    <w:rsid w:val="56222BBB"/>
    <w:rsid w:val="57764923"/>
    <w:rsid w:val="5D60052B"/>
    <w:rsid w:val="61CC5983"/>
    <w:rsid w:val="631E4B7B"/>
    <w:rsid w:val="64D10A5F"/>
    <w:rsid w:val="6530772F"/>
    <w:rsid w:val="67737511"/>
    <w:rsid w:val="69C45FA2"/>
    <w:rsid w:val="6A1B7B8C"/>
    <w:rsid w:val="6DAB74D6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745</Characters>
  <Lines>9</Lines>
  <Paragraphs>2</Paragraphs>
  <TotalTime>0</TotalTime>
  <ScaleCrop>false</ScaleCrop>
  <LinksUpToDate>false</LinksUpToDate>
  <CharactersWithSpaces>902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dcterms:modified xsi:type="dcterms:W3CDTF">2025-02-14T02:48:25Z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